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ABE" w:rsidRPr="00441044" w:rsidRDefault="00B42CCD" w:rsidP="00EA4C0F">
      <w:pPr>
        <w:spacing w:after="0" w:line="360" w:lineRule="auto"/>
        <w:jc w:val="both"/>
        <w:rPr>
          <w:rFonts w:ascii="Century Gothic" w:hAnsi="Century Gothic" w:cs="Arial"/>
          <w:sz w:val="24"/>
          <w:szCs w:val="24"/>
        </w:rPr>
      </w:pPr>
      <w:r w:rsidRPr="00441044">
        <w:rPr>
          <w:rFonts w:ascii="Century Gothic" w:hAnsi="Century Gothic" w:cs="Arial"/>
          <w:sz w:val="24"/>
          <w:szCs w:val="24"/>
        </w:rPr>
        <w:t xml:space="preserve">La Cámara de Diputados, con domicilio en Avenida Congreso de la Unión Número 66, Colonia El Parque, </w:t>
      </w:r>
      <w:r w:rsidR="007222E7" w:rsidRPr="00441044">
        <w:rPr>
          <w:rFonts w:ascii="Century Gothic" w:hAnsi="Century Gothic" w:cs="Arial"/>
          <w:sz w:val="24"/>
          <w:szCs w:val="24"/>
        </w:rPr>
        <w:t>Alcaldía</w:t>
      </w:r>
      <w:r w:rsidRPr="00441044">
        <w:rPr>
          <w:rFonts w:ascii="Century Gothic" w:hAnsi="Century Gothic" w:cs="Arial"/>
          <w:sz w:val="24"/>
          <w:szCs w:val="24"/>
        </w:rPr>
        <w:t xml:space="preserve"> Venustiano Carranza, Ciudad de México, C.P. 15960, es la responsable del tratamiento de los datos personales que se proporcionen a través de l</w:t>
      </w:r>
      <w:r w:rsidR="00E16ABE" w:rsidRPr="00441044">
        <w:rPr>
          <w:rFonts w:ascii="Century Gothic" w:hAnsi="Century Gothic" w:cs="Arial"/>
          <w:sz w:val="24"/>
          <w:szCs w:val="24"/>
        </w:rPr>
        <w:t xml:space="preserve">a Unidad de </w:t>
      </w:r>
      <w:r w:rsidR="001C4B83" w:rsidRPr="00441044">
        <w:rPr>
          <w:rFonts w:ascii="Century Gothic" w:hAnsi="Century Gothic" w:cs="Arial"/>
          <w:sz w:val="24"/>
          <w:szCs w:val="24"/>
        </w:rPr>
        <w:t>Evaluación y Control de la Comisión de Vigilancia</w:t>
      </w:r>
      <w:r w:rsidR="00F9345E" w:rsidRPr="00441044">
        <w:rPr>
          <w:rFonts w:ascii="Century Gothic" w:hAnsi="Century Gothic" w:cs="Arial"/>
          <w:sz w:val="24"/>
          <w:szCs w:val="24"/>
        </w:rPr>
        <w:t xml:space="preserve"> de la Auditoría Superior de la Federación</w:t>
      </w:r>
      <w:r w:rsidR="00E16ABE" w:rsidRPr="00441044">
        <w:rPr>
          <w:rFonts w:ascii="Century Gothic" w:hAnsi="Century Gothic" w:cs="Arial"/>
          <w:sz w:val="24"/>
          <w:szCs w:val="24"/>
        </w:rPr>
        <w:t xml:space="preserve">, </w:t>
      </w:r>
      <w:r w:rsidR="008E7471" w:rsidRPr="00441044">
        <w:rPr>
          <w:rFonts w:ascii="Century Gothic" w:hAnsi="Century Gothic" w:cs="Arial"/>
          <w:sz w:val="24"/>
          <w:szCs w:val="24"/>
        </w:rPr>
        <w:t xml:space="preserve">quien los recabará y procesará, </w:t>
      </w:r>
      <w:r w:rsidRPr="00441044">
        <w:rPr>
          <w:rFonts w:ascii="Century Gothic" w:hAnsi="Century Gothic" w:cs="Arial"/>
          <w:sz w:val="24"/>
          <w:szCs w:val="24"/>
        </w:rPr>
        <w:t>mismo</w:t>
      </w:r>
      <w:r w:rsidR="00E16ABE" w:rsidRPr="00441044">
        <w:rPr>
          <w:rFonts w:ascii="Century Gothic" w:hAnsi="Century Gothic" w:cs="Arial"/>
          <w:sz w:val="24"/>
          <w:szCs w:val="24"/>
        </w:rPr>
        <w:t xml:space="preserve"> domicilio</w:t>
      </w:r>
      <w:r w:rsidRPr="00441044">
        <w:rPr>
          <w:rFonts w:ascii="Century Gothic" w:hAnsi="Century Gothic" w:cs="Arial"/>
          <w:sz w:val="24"/>
          <w:szCs w:val="24"/>
        </w:rPr>
        <w:t>, Edificio “G”, segundo piso</w:t>
      </w:r>
      <w:r w:rsidR="00E16ABE" w:rsidRPr="00441044">
        <w:rPr>
          <w:rFonts w:ascii="Century Gothic" w:hAnsi="Century Gothic" w:cs="Arial"/>
          <w:sz w:val="24"/>
          <w:szCs w:val="24"/>
        </w:rPr>
        <w:t xml:space="preserve">, los cuales </w:t>
      </w:r>
      <w:r w:rsidR="00CE2805" w:rsidRPr="00441044">
        <w:rPr>
          <w:rFonts w:ascii="Century Gothic" w:hAnsi="Century Gothic" w:cs="Arial"/>
          <w:sz w:val="24"/>
          <w:szCs w:val="24"/>
        </w:rPr>
        <w:t xml:space="preserve">deben </w:t>
      </w:r>
      <w:r w:rsidR="00E16ABE" w:rsidRPr="00441044">
        <w:rPr>
          <w:rFonts w:ascii="Century Gothic" w:hAnsi="Century Gothic" w:cs="Arial"/>
          <w:sz w:val="24"/>
          <w:szCs w:val="24"/>
        </w:rPr>
        <w:t>ser protegidos conforme a lo dispuesto por la Ley General de Protección de Datos Personales en Posesión de Sujetos Obligados, y demás norma</w:t>
      </w:r>
      <w:r w:rsidR="00E94E5E" w:rsidRPr="00441044">
        <w:rPr>
          <w:rFonts w:ascii="Century Gothic" w:hAnsi="Century Gothic" w:cs="Arial"/>
          <w:sz w:val="24"/>
          <w:szCs w:val="24"/>
        </w:rPr>
        <w:t>tividad que resulte aplicable.</w:t>
      </w:r>
    </w:p>
    <w:p w:rsidR="00EA4C0F" w:rsidRPr="00441044" w:rsidRDefault="00EA4C0F" w:rsidP="00EA4C0F">
      <w:pPr>
        <w:spacing w:after="0" w:line="360" w:lineRule="auto"/>
        <w:jc w:val="both"/>
        <w:rPr>
          <w:rFonts w:ascii="Century Gothic" w:hAnsi="Century Gothic" w:cs="Arial"/>
          <w:sz w:val="24"/>
          <w:szCs w:val="24"/>
        </w:rPr>
      </w:pPr>
    </w:p>
    <w:p w:rsidR="00EA4C0F" w:rsidRPr="00441044" w:rsidRDefault="00E16ABE" w:rsidP="00EA4C0F">
      <w:pPr>
        <w:spacing w:after="0" w:line="360" w:lineRule="auto"/>
        <w:jc w:val="both"/>
        <w:rPr>
          <w:rFonts w:ascii="Century Gothic" w:hAnsi="Century Gothic" w:cs="Arial"/>
          <w:b/>
          <w:sz w:val="24"/>
          <w:szCs w:val="24"/>
        </w:rPr>
      </w:pPr>
      <w:r w:rsidRPr="00441044">
        <w:rPr>
          <w:rFonts w:ascii="Century Gothic" w:hAnsi="Century Gothic" w:cs="Arial"/>
          <w:b/>
          <w:sz w:val="24"/>
          <w:szCs w:val="24"/>
        </w:rPr>
        <w:t>¿Qué datos personales s</w:t>
      </w:r>
      <w:r w:rsidR="00513812" w:rsidRPr="00441044">
        <w:rPr>
          <w:rFonts w:ascii="Century Gothic" w:hAnsi="Century Gothic" w:cs="Arial"/>
          <w:b/>
          <w:sz w:val="24"/>
          <w:szCs w:val="24"/>
        </w:rPr>
        <w:t>e recaban y para qué finalidad?</w:t>
      </w:r>
    </w:p>
    <w:p w:rsidR="008E7471" w:rsidRPr="00441044" w:rsidRDefault="008E7471" w:rsidP="00EA4C0F">
      <w:pPr>
        <w:spacing w:after="0" w:line="360" w:lineRule="auto"/>
        <w:jc w:val="both"/>
        <w:rPr>
          <w:rFonts w:ascii="Century Gothic" w:hAnsi="Century Gothic" w:cs="Arial"/>
          <w:b/>
          <w:sz w:val="24"/>
          <w:szCs w:val="24"/>
        </w:rPr>
      </w:pPr>
    </w:p>
    <w:p w:rsidR="00ED4E18" w:rsidRDefault="00ED4E18" w:rsidP="00EA4C0F">
      <w:pPr>
        <w:pStyle w:val="Prrafodelista"/>
        <w:spacing w:after="0" w:line="360" w:lineRule="auto"/>
        <w:ind w:left="0"/>
        <w:contextualSpacing w:val="0"/>
        <w:jc w:val="both"/>
        <w:rPr>
          <w:rFonts w:ascii="Century Gothic" w:hAnsi="Century Gothic" w:cs="Arial"/>
          <w:sz w:val="24"/>
          <w:szCs w:val="24"/>
        </w:rPr>
      </w:pPr>
      <w:r>
        <w:rPr>
          <w:rFonts w:ascii="Century Gothic" w:hAnsi="Century Gothic" w:cs="Arial"/>
          <w:sz w:val="24"/>
          <w:szCs w:val="24"/>
        </w:rPr>
        <w:t>Los datos personales que se solicitarán son:</w:t>
      </w:r>
    </w:p>
    <w:p w:rsidR="00ED4E18" w:rsidRDefault="00ED4E18" w:rsidP="00EA4C0F">
      <w:pPr>
        <w:pStyle w:val="Prrafodelista"/>
        <w:spacing w:after="0" w:line="360" w:lineRule="auto"/>
        <w:ind w:left="0"/>
        <w:contextualSpacing w:val="0"/>
        <w:jc w:val="both"/>
        <w:rPr>
          <w:rFonts w:ascii="Century Gothic" w:hAnsi="Century Gothic" w:cs="Arial"/>
          <w:sz w:val="24"/>
          <w:szCs w:val="24"/>
        </w:rPr>
      </w:pPr>
    </w:p>
    <w:p w:rsidR="00ED4E18" w:rsidRPr="00ED4E18" w:rsidRDefault="005A68E8" w:rsidP="00EA4C0F">
      <w:pPr>
        <w:pStyle w:val="Prrafodelista"/>
        <w:spacing w:after="0" w:line="360" w:lineRule="auto"/>
        <w:ind w:left="0"/>
        <w:contextualSpacing w:val="0"/>
        <w:jc w:val="both"/>
        <w:rPr>
          <w:rFonts w:ascii="Century Gothic" w:hAnsi="Century Gothic" w:cs="Arial"/>
          <w:sz w:val="24"/>
          <w:szCs w:val="24"/>
        </w:rPr>
      </w:pPr>
      <w:r w:rsidRPr="00ED4E18">
        <w:rPr>
          <w:rFonts w:ascii="Century Gothic" w:hAnsi="Century Gothic" w:cs="Arial"/>
          <w:sz w:val="24"/>
          <w:szCs w:val="24"/>
        </w:rPr>
        <w:t>a)</w:t>
      </w:r>
      <w:r w:rsidR="007222E7" w:rsidRPr="00ED4E18">
        <w:rPr>
          <w:rFonts w:ascii="Century Gothic" w:hAnsi="Century Gothic" w:cs="Arial"/>
          <w:sz w:val="24"/>
          <w:szCs w:val="24"/>
        </w:rPr>
        <w:t xml:space="preserve"> Nombre completo</w:t>
      </w:r>
      <w:r w:rsidR="00ED4E18" w:rsidRPr="00ED4E18">
        <w:rPr>
          <w:rFonts w:ascii="Century Gothic" w:hAnsi="Century Gothic" w:cs="Arial"/>
          <w:sz w:val="24"/>
          <w:szCs w:val="24"/>
        </w:rPr>
        <w:t>;</w:t>
      </w:r>
    </w:p>
    <w:p w:rsidR="00ED4E18" w:rsidRPr="00ED4E18" w:rsidRDefault="005A68E8" w:rsidP="00EA4C0F">
      <w:pPr>
        <w:pStyle w:val="Prrafodelista"/>
        <w:spacing w:after="0" w:line="360" w:lineRule="auto"/>
        <w:ind w:left="0"/>
        <w:contextualSpacing w:val="0"/>
        <w:jc w:val="both"/>
        <w:rPr>
          <w:rFonts w:ascii="Century Gothic" w:hAnsi="Century Gothic" w:cs="Arial"/>
          <w:sz w:val="24"/>
          <w:szCs w:val="24"/>
        </w:rPr>
      </w:pPr>
      <w:r w:rsidRPr="00ED4E18">
        <w:rPr>
          <w:rFonts w:ascii="Century Gothic" w:hAnsi="Century Gothic" w:cs="Arial"/>
          <w:sz w:val="24"/>
          <w:szCs w:val="24"/>
        </w:rPr>
        <w:t xml:space="preserve">b) </w:t>
      </w:r>
      <w:r w:rsidR="00ED4E18" w:rsidRPr="00ED4E18">
        <w:rPr>
          <w:rFonts w:ascii="Century Gothic" w:hAnsi="Century Gothic" w:cs="Arial"/>
          <w:sz w:val="24"/>
          <w:szCs w:val="24"/>
        </w:rPr>
        <w:t>Domicilio;</w:t>
      </w:r>
    </w:p>
    <w:p w:rsidR="00ED4E18" w:rsidRPr="00ED4E18" w:rsidRDefault="005A68E8" w:rsidP="00EA4C0F">
      <w:pPr>
        <w:pStyle w:val="Prrafodelista"/>
        <w:spacing w:after="0" w:line="360" w:lineRule="auto"/>
        <w:ind w:left="0"/>
        <w:contextualSpacing w:val="0"/>
        <w:jc w:val="both"/>
        <w:rPr>
          <w:rFonts w:ascii="Century Gothic" w:hAnsi="Century Gothic" w:cs="Arial"/>
          <w:sz w:val="24"/>
          <w:szCs w:val="24"/>
        </w:rPr>
      </w:pPr>
      <w:r w:rsidRPr="00ED4E18">
        <w:rPr>
          <w:rFonts w:ascii="Century Gothic" w:hAnsi="Century Gothic" w:cs="Arial"/>
          <w:sz w:val="24"/>
          <w:szCs w:val="24"/>
        </w:rPr>
        <w:t>c)</w:t>
      </w:r>
      <w:r w:rsidR="00ED4E18" w:rsidRPr="00ED4E18">
        <w:rPr>
          <w:rFonts w:ascii="Century Gothic" w:hAnsi="Century Gothic" w:cs="Arial"/>
          <w:sz w:val="24"/>
          <w:szCs w:val="24"/>
        </w:rPr>
        <w:t xml:space="preserve"> Número telefónico; y</w:t>
      </w:r>
    </w:p>
    <w:p w:rsidR="00BD627C" w:rsidRPr="00ED4E18" w:rsidRDefault="005A68E8" w:rsidP="00EA4C0F">
      <w:pPr>
        <w:pStyle w:val="Prrafodelista"/>
        <w:spacing w:after="0" w:line="360" w:lineRule="auto"/>
        <w:ind w:left="0"/>
        <w:contextualSpacing w:val="0"/>
        <w:jc w:val="both"/>
        <w:rPr>
          <w:rFonts w:ascii="Century Gothic" w:hAnsi="Century Gothic" w:cs="Arial"/>
          <w:sz w:val="24"/>
          <w:szCs w:val="24"/>
        </w:rPr>
      </w:pPr>
      <w:r w:rsidRPr="00ED4E18">
        <w:rPr>
          <w:rFonts w:ascii="Century Gothic" w:hAnsi="Century Gothic" w:cs="Arial"/>
          <w:sz w:val="24"/>
          <w:szCs w:val="24"/>
        </w:rPr>
        <w:t>d) Dirección de correo electrónico.</w:t>
      </w:r>
    </w:p>
    <w:p w:rsidR="005A68E8" w:rsidRPr="00441044" w:rsidRDefault="005A68E8" w:rsidP="00EA4C0F">
      <w:pPr>
        <w:pStyle w:val="Prrafodelista"/>
        <w:spacing w:after="0" w:line="360" w:lineRule="auto"/>
        <w:ind w:left="0"/>
        <w:contextualSpacing w:val="0"/>
        <w:jc w:val="both"/>
        <w:rPr>
          <w:rFonts w:ascii="Century Gothic" w:hAnsi="Century Gothic" w:cs="Arial"/>
          <w:sz w:val="24"/>
          <w:szCs w:val="24"/>
        </w:rPr>
      </w:pPr>
    </w:p>
    <w:p w:rsidR="005A68E8" w:rsidRDefault="005A68E8" w:rsidP="00EA4C0F">
      <w:pPr>
        <w:pStyle w:val="Prrafodelista"/>
        <w:spacing w:after="0" w:line="360" w:lineRule="auto"/>
        <w:ind w:left="0"/>
        <w:contextualSpacing w:val="0"/>
        <w:jc w:val="both"/>
        <w:rPr>
          <w:rFonts w:ascii="Century Gothic" w:hAnsi="Century Gothic" w:cs="Arial"/>
          <w:color w:val="000000" w:themeColor="text1"/>
          <w:sz w:val="24"/>
          <w:szCs w:val="24"/>
        </w:rPr>
      </w:pPr>
      <w:r w:rsidRPr="00441044">
        <w:rPr>
          <w:rFonts w:ascii="Century Gothic" w:hAnsi="Century Gothic" w:cs="Arial"/>
          <w:sz w:val="24"/>
          <w:szCs w:val="24"/>
        </w:rPr>
        <w:t xml:space="preserve">Los datos comprendidos en el inciso </w:t>
      </w:r>
      <w:r w:rsidRPr="00441044">
        <w:rPr>
          <w:rFonts w:ascii="Century Gothic" w:hAnsi="Century Gothic" w:cs="Arial"/>
          <w:b/>
          <w:sz w:val="24"/>
          <w:szCs w:val="24"/>
        </w:rPr>
        <w:t>a)</w:t>
      </w:r>
      <w:r w:rsidRPr="00441044">
        <w:rPr>
          <w:rFonts w:ascii="Century Gothic" w:hAnsi="Century Gothic" w:cs="Arial"/>
          <w:sz w:val="24"/>
          <w:szCs w:val="24"/>
        </w:rPr>
        <w:t xml:space="preserve"> se solicitan para efecto de identificación; por lo que respecta a los datos solicitados en los incisos </w:t>
      </w:r>
      <w:r w:rsidRPr="00441044">
        <w:rPr>
          <w:rFonts w:ascii="Century Gothic" w:hAnsi="Century Gothic" w:cs="Arial"/>
          <w:b/>
          <w:sz w:val="24"/>
          <w:szCs w:val="24"/>
        </w:rPr>
        <w:t>b)</w:t>
      </w:r>
      <w:r w:rsidRPr="00441044">
        <w:rPr>
          <w:rFonts w:ascii="Century Gothic" w:hAnsi="Century Gothic" w:cs="Arial"/>
          <w:sz w:val="24"/>
          <w:szCs w:val="24"/>
        </w:rPr>
        <w:t xml:space="preserve">, </w:t>
      </w:r>
      <w:r w:rsidRPr="00441044">
        <w:rPr>
          <w:rFonts w:ascii="Century Gothic" w:hAnsi="Century Gothic" w:cs="Arial"/>
          <w:b/>
          <w:sz w:val="24"/>
          <w:szCs w:val="24"/>
        </w:rPr>
        <w:t>c)</w:t>
      </w:r>
      <w:r w:rsidRPr="00441044">
        <w:rPr>
          <w:rFonts w:ascii="Century Gothic" w:hAnsi="Century Gothic" w:cs="Arial"/>
          <w:sz w:val="24"/>
          <w:szCs w:val="24"/>
        </w:rPr>
        <w:t xml:space="preserve"> y </w:t>
      </w:r>
      <w:r w:rsidRPr="00441044">
        <w:rPr>
          <w:rFonts w:ascii="Century Gothic" w:hAnsi="Century Gothic" w:cs="Arial"/>
          <w:b/>
          <w:sz w:val="24"/>
          <w:szCs w:val="24"/>
        </w:rPr>
        <w:t>d)</w:t>
      </w:r>
      <w:r w:rsidRPr="00441044">
        <w:rPr>
          <w:rFonts w:ascii="Century Gothic" w:hAnsi="Century Gothic" w:cs="Arial"/>
          <w:sz w:val="24"/>
          <w:szCs w:val="24"/>
        </w:rPr>
        <w:t xml:space="preserve"> se le requieren </w:t>
      </w:r>
      <w:r w:rsidR="00704558" w:rsidRPr="00441044">
        <w:rPr>
          <w:rFonts w:ascii="Century Gothic" w:hAnsi="Century Gothic" w:cs="Arial"/>
          <w:sz w:val="24"/>
          <w:szCs w:val="24"/>
        </w:rPr>
        <w:t>con el objeto de mantener contacto</w:t>
      </w:r>
      <w:r w:rsidR="00BC23FE" w:rsidRPr="00441044">
        <w:rPr>
          <w:rFonts w:ascii="Century Gothic" w:hAnsi="Century Gothic" w:cs="Arial"/>
          <w:sz w:val="24"/>
          <w:szCs w:val="24"/>
        </w:rPr>
        <w:t xml:space="preserve">, </w:t>
      </w:r>
      <w:r w:rsidR="00BC23FE" w:rsidRPr="00441044">
        <w:rPr>
          <w:rFonts w:ascii="Century Gothic" w:hAnsi="Century Gothic" w:cs="Arial"/>
          <w:color w:val="000000" w:themeColor="text1"/>
          <w:sz w:val="24"/>
          <w:szCs w:val="24"/>
        </w:rPr>
        <w:t>así como para señalarlos en la audiencia inicial para que en ellos se realicen notificaciones personales.</w:t>
      </w:r>
    </w:p>
    <w:p w:rsidR="00ED4E18" w:rsidRDefault="00ED4E18" w:rsidP="00EA4C0F">
      <w:pPr>
        <w:pStyle w:val="Prrafodelista"/>
        <w:spacing w:after="0" w:line="360" w:lineRule="auto"/>
        <w:ind w:left="0"/>
        <w:contextualSpacing w:val="0"/>
        <w:jc w:val="both"/>
        <w:rPr>
          <w:rFonts w:ascii="Century Gothic" w:hAnsi="Century Gothic" w:cs="Arial"/>
          <w:color w:val="000000" w:themeColor="text1"/>
          <w:sz w:val="24"/>
          <w:szCs w:val="24"/>
        </w:rPr>
      </w:pPr>
    </w:p>
    <w:p w:rsidR="00ED4E18" w:rsidRPr="00441044" w:rsidRDefault="00ED4E18" w:rsidP="00EA4C0F">
      <w:pPr>
        <w:pStyle w:val="Prrafodelista"/>
        <w:spacing w:after="0" w:line="360" w:lineRule="auto"/>
        <w:ind w:left="0"/>
        <w:contextualSpacing w:val="0"/>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Asimismo, se le informa que no se recabarán datos sensibles.</w:t>
      </w:r>
    </w:p>
    <w:p w:rsidR="00BD627C" w:rsidRPr="00441044" w:rsidRDefault="00BD627C" w:rsidP="00EA4C0F">
      <w:pPr>
        <w:pStyle w:val="Prrafodelista"/>
        <w:spacing w:after="0" w:line="360" w:lineRule="auto"/>
        <w:ind w:left="0"/>
        <w:contextualSpacing w:val="0"/>
        <w:jc w:val="both"/>
        <w:rPr>
          <w:rFonts w:ascii="Century Gothic" w:hAnsi="Century Gothic" w:cs="Arial"/>
          <w:sz w:val="24"/>
          <w:szCs w:val="24"/>
        </w:rPr>
      </w:pPr>
    </w:p>
    <w:p w:rsidR="00291EB7" w:rsidRPr="00441044" w:rsidRDefault="00E16ABE" w:rsidP="00EA4C0F">
      <w:pPr>
        <w:spacing w:after="0" w:line="360" w:lineRule="auto"/>
        <w:jc w:val="both"/>
        <w:rPr>
          <w:rFonts w:ascii="Century Gothic" w:hAnsi="Century Gothic" w:cs="Arial"/>
          <w:b/>
          <w:sz w:val="24"/>
          <w:szCs w:val="24"/>
        </w:rPr>
      </w:pPr>
      <w:r w:rsidRPr="00441044">
        <w:rPr>
          <w:rFonts w:ascii="Century Gothic" w:hAnsi="Century Gothic" w:cs="Arial"/>
          <w:b/>
          <w:sz w:val="24"/>
          <w:szCs w:val="24"/>
        </w:rPr>
        <w:t xml:space="preserve">Fundamento para el </w:t>
      </w:r>
      <w:r w:rsidR="00513812" w:rsidRPr="00441044">
        <w:rPr>
          <w:rFonts w:ascii="Century Gothic" w:hAnsi="Century Gothic" w:cs="Arial"/>
          <w:b/>
          <w:sz w:val="24"/>
          <w:szCs w:val="24"/>
        </w:rPr>
        <w:t>tratamiento de datos personales</w:t>
      </w:r>
    </w:p>
    <w:p w:rsidR="00EA4C0F" w:rsidRPr="00441044" w:rsidRDefault="00EA4C0F" w:rsidP="00EA4C0F">
      <w:pPr>
        <w:spacing w:after="0" w:line="360" w:lineRule="auto"/>
        <w:jc w:val="both"/>
        <w:rPr>
          <w:rFonts w:ascii="Century Gothic" w:hAnsi="Century Gothic" w:cs="Arial"/>
          <w:b/>
          <w:sz w:val="24"/>
          <w:szCs w:val="24"/>
        </w:rPr>
      </w:pPr>
    </w:p>
    <w:p w:rsidR="00644D41" w:rsidRPr="00441044" w:rsidRDefault="00644D41" w:rsidP="00EA4C0F">
      <w:pPr>
        <w:spacing w:after="0" w:line="360" w:lineRule="auto"/>
        <w:jc w:val="both"/>
        <w:rPr>
          <w:rFonts w:ascii="Century Gothic" w:hAnsi="Century Gothic" w:cs="Arial"/>
          <w:sz w:val="24"/>
          <w:szCs w:val="24"/>
        </w:rPr>
      </w:pPr>
      <w:r w:rsidRPr="00441044">
        <w:rPr>
          <w:rFonts w:ascii="Century Gothic" w:hAnsi="Century Gothic" w:cs="Arial"/>
          <w:sz w:val="24"/>
          <w:szCs w:val="24"/>
        </w:rPr>
        <w:t>El fundamento para el tratamiento de los datos personal</w:t>
      </w:r>
      <w:r w:rsidR="00EA4C0F" w:rsidRPr="00441044">
        <w:rPr>
          <w:rFonts w:ascii="Century Gothic" w:hAnsi="Century Gothic" w:cs="Arial"/>
          <w:sz w:val="24"/>
          <w:szCs w:val="24"/>
        </w:rPr>
        <w:t xml:space="preserve">es se encuentra estipulado en los artículos </w:t>
      </w:r>
      <w:r w:rsidRPr="00441044">
        <w:rPr>
          <w:rFonts w:ascii="Century Gothic" w:hAnsi="Century Gothic" w:cs="Arial"/>
          <w:sz w:val="24"/>
          <w:szCs w:val="24"/>
        </w:rPr>
        <w:t>208, fracción II de la Ley General de Responsabilidades Administrativas</w:t>
      </w:r>
      <w:r w:rsidR="00ED4E18">
        <w:rPr>
          <w:rFonts w:ascii="Century Gothic" w:hAnsi="Century Gothic" w:cs="Arial"/>
          <w:sz w:val="24"/>
          <w:szCs w:val="24"/>
        </w:rPr>
        <w:t>, publicada en el Diario Oficial de la Federación el 18 de julio de 2016, cuya última reforma fue publicada en el mismo medio de difusión oficial el 12 de abril de 2019</w:t>
      </w:r>
      <w:r w:rsidRPr="00441044">
        <w:rPr>
          <w:rFonts w:ascii="Century Gothic" w:hAnsi="Century Gothic" w:cs="Arial"/>
          <w:sz w:val="24"/>
          <w:szCs w:val="24"/>
        </w:rPr>
        <w:t>;</w:t>
      </w:r>
      <w:r w:rsidR="004F639D" w:rsidRPr="00441044">
        <w:rPr>
          <w:rFonts w:ascii="Century Gothic" w:hAnsi="Century Gothic" w:cs="Arial"/>
          <w:sz w:val="24"/>
          <w:szCs w:val="24"/>
        </w:rPr>
        <w:t xml:space="preserve"> y</w:t>
      </w:r>
      <w:r w:rsidRPr="00441044">
        <w:rPr>
          <w:rFonts w:ascii="Century Gothic" w:hAnsi="Century Gothic" w:cs="Arial"/>
          <w:sz w:val="24"/>
          <w:szCs w:val="24"/>
        </w:rPr>
        <w:t xml:space="preserve"> Base Tercera, fracción I, incisos c), d) y e) del “Acuerdo por el que se establecen las bases para la operación de la Ley General de Responsabilidades Administrativas en la Unidad de Evaluación y Control de la Comisión de Vigilancia de la Auditoría Superior de la Federación de la Cámara de Diputados del H. Congreso de la Unión, en materia de las autoridades investigadora y sustanciadora”</w:t>
      </w:r>
      <w:r w:rsidR="004F639D" w:rsidRPr="00441044">
        <w:rPr>
          <w:rFonts w:ascii="Century Gothic" w:hAnsi="Century Gothic" w:cs="Arial"/>
          <w:sz w:val="24"/>
          <w:szCs w:val="24"/>
        </w:rPr>
        <w:t>, publicado en el Diario Oficial de la Federación el 13 de julio de 2017</w:t>
      </w:r>
      <w:r w:rsidRPr="00441044">
        <w:rPr>
          <w:rFonts w:ascii="Century Gothic" w:hAnsi="Century Gothic" w:cs="Arial"/>
          <w:sz w:val="24"/>
          <w:szCs w:val="24"/>
        </w:rPr>
        <w:t>.</w:t>
      </w:r>
    </w:p>
    <w:p w:rsidR="00D559F0" w:rsidRPr="00441044" w:rsidRDefault="00D559F0" w:rsidP="00EA4C0F">
      <w:pPr>
        <w:spacing w:after="0" w:line="360" w:lineRule="auto"/>
        <w:jc w:val="both"/>
        <w:rPr>
          <w:rFonts w:ascii="Century Gothic" w:hAnsi="Century Gothic" w:cs="Arial"/>
          <w:sz w:val="24"/>
          <w:szCs w:val="24"/>
        </w:rPr>
      </w:pPr>
    </w:p>
    <w:p w:rsidR="00E16ABE" w:rsidRDefault="00E16ABE" w:rsidP="00EA4C0F">
      <w:pPr>
        <w:spacing w:after="0" w:line="360" w:lineRule="auto"/>
        <w:jc w:val="both"/>
        <w:rPr>
          <w:rFonts w:ascii="Century Gothic" w:hAnsi="Century Gothic" w:cs="Arial"/>
          <w:b/>
          <w:sz w:val="24"/>
          <w:szCs w:val="24"/>
        </w:rPr>
      </w:pPr>
      <w:r w:rsidRPr="00441044">
        <w:rPr>
          <w:rFonts w:ascii="Century Gothic" w:hAnsi="Century Gothic" w:cs="Arial"/>
          <w:b/>
          <w:sz w:val="24"/>
          <w:szCs w:val="24"/>
        </w:rPr>
        <w:t>Tra</w:t>
      </w:r>
      <w:r w:rsidR="00513812" w:rsidRPr="00441044">
        <w:rPr>
          <w:rFonts w:ascii="Century Gothic" w:hAnsi="Century Gothic" w:cs="Arial"/>
          <w:b/>
          <w:sz w:val="24"/>
          <w:szCs w:val="24"/>
        </w:rPr>
        <w:t>nsferencia de datos personales</w:t>
      </w:r>
    </w:p>
    <w:p w:rsidR="00ED4E18" w:rsidRPr="00441044" w:rsidRDefault="00ED4E18" w:rsidP="00EA4C0F">
      <w:pPr>
        <w:spacing w:after="0" w:line="360" w:lineRule="auto"/>
        <w:jc w:val="both"/>
        <w:rPr>
          <w:rFonts w:ascii="Century Gothic" w:hAnsi="Century Gothic" w:cs="Arial"/>
          <w:b/>
          <w:sz w:val="24"/>
          <w:szCs w:val="24"/>
        </w:rPr>
      </w:pPr>
    </w:p>
    <w:p w:rsidR="00EA4C0F" w:rsidRPr="00441044" w:rsidRDefault="007F46C4" w:rsidP="007F46C4">
      <w:pPr>
        <w:spacing w:line="360" w:lineRule="auto"/>
        <w:jc w:val="both"/>
        <w:rPr>
          <w:rFonts w:ascii="Century Gothic" w:hAnsi="Century Gothic" w:cs="Arial"/>
          <w:color w:val="000000" w:themeColor="text1"/>
          <w:sz w:val="24"/>
          <w:szCs w:val="24"/>
        </w:rPr>
      </w:pPr>
      <w:r w:rsidRPr="00441044">
        <w:rPr>
          <w:rFonts w:ascii="Century Gothic" w:hAnsi="Century Gothic" w:cs="Arial"/>
          <w:sz w:val="24"/>
          <w:szCs w:val="24"/>
        </w:rPr>
        <w:t>No se realizarán transferencia de datos personales salvo los supuestos a que se refiere el artículo 70, fracciones I, II y III de la Ley General de Protección de Datos Personales en Posesión de Sujetos Obligados</w:t>
      </w:r>
      <w:r w:rsidRPr="00441044">
        <w:rPr>
          <w:rFonts w:ascii="Century Gothic" w:hAnsi="Century Gothic" w:cs="Arial"/>
          <w:color w:val="000000" w:themeColor="text1"/>
          <w:sz w:val="24"/>
          <w:szCs w:val="24"/>
        </w:rPr>
        <w:t xml:space="preserve">. </w:t>
      </w:r>
    </w:p>
    <w:p w:rsidR="00E16ABE" w:rsidRPr="00441044" w:rsidRDefault="00E16ABE" w:rsidP="00EA4C0F">
      <w:pPr>
        <w:spacing w:after="0" w:line="360" w:lineRule="auto"/>
        <w:jc w:val="both"/>
        <w:rPr>
          <w:rFonts w:ascii="Century Gothic" w:hAnsi="Century Gothic" w:cs="Arial"/>
          <w:b/>
          <w:sz w:val="24"/>
          <w:szCs w:val="24"/>
        </w:rPr>
      </w:pPr>
      <w:r w:rsidRPr="00441044">
        <w:rPr>
          <w:rFonts w:ascii="Century Gothic" w:hAnsi="Century Gothic" w:cs="Arial"/>
          <w:b/>
          <w:sz w:val="24"/>
          <w:szCs w:val="24"/>
        </w:rPr>
        <w:lastRenderedPageBreak/>
        <w:t xml:space="preserve">¿Dónde se </w:t>
      </w:r>
      <w:r w:rsidR="00964F6C" w:rsidRPr="00441044">
        <w:rPr>
          <w:rFonts w:ascii="Century Gothic" w:hAnsi="Century Gothic" w:cs="Arial"/>
          <w:b/>
          <w:sz w:val="24"/>
          <w:szCs w:val="24"/>
        </w:rPr>
        <w:t>pueden ejercer los derechos de Acceso, corrección/Rectificación, Cancelación u O</w:t>
      </w:r>
      <w:r w:rsidRPr="00441044">
        <w:rPr>
          <w:rFonts w:ascii="Century Gothic" w:hAnsi="Century Gothic" w:cs="Arial"/>
          <w:b/>
          <w:sz w:val="24"/>
          <w:szCs w:val="24"/>
        </w:rPr>
        <w:t xml:space="preserve">posición de datos personales (derechos ARCO)? </w:t>
      </w:r>
    </w:p>
    <w:p w:rsidR="00EA4C0F" w:rsidRPr="00441044" w:rsidRDefault="00EA4C0F" w:rsidP="00EA4C0F">
      <w:pPr>
        <w:spacing w:after="0" w:line="360" w:lineRule="auto"/>
        <w:jc w:val="both"/>
        <w:rPr>
          <w:rFonts w:ascii="Century Gothic" w:hAnsi="Century Gothic" w:cs="Arial"/>
          <w:sz w:val="24"/>
          <w:szCs w:val="24"/>
        </w:rPr>
      </w:pPr>
    </w:p>
    <w:p w:rsidR="00EA4C0F" w:rsidRPr="00441044" w:rsidRDefault="00EA4C0F" w:rsidP="00EA4C0F">
      <w:pPr>
        <w:spacing w:after="0" w:line="360" w:lineRule="auto"/>
        <w:jc w:val="both"/>
        <w:rPr>
          <w:rFonts w:ascii="Century Gothic" w:hAnsi="Century Gothic" w:cs="Arial"/>
          <w:sz w:val="24"/>
          <w:szCs w:val="24"/>
        </w:rPr>
      </w:pPr>
      <w:r w:rsidRPr="00441044">
        <w:rPr>
          <w:rFonts w:ascii="Century Gothic" w:hAnsi="Century Gothic" w:cs="Arial"/>
          <w:sz w:val="24"/>
          <w:szCs w:val="24"/>
        </w:rPr>
        <w:t xml:space="preserve">Usted tiene derecho de </w:t>
      </w:r>
      <w:r w:rsidRPr="00441044">
        <w:rPr>
          <w:rFonts w:ascii="Century Gothic" w:hAnsi="Century Gothic" w:cs="Arial"/>
          <w:b/>
          <w:sz w:val="24"/>
          <w:szCs w:val="24"/>
        </w:rPr>
        <w:t>acceder</w:t>
      </w:r>
      <w:r w:rsidRPr="00441044">
        <w:rPr>
          <w:rFonts w:ascii="Century Gothic" w:hAnsi="Century Gothic" w:cs="Arial"/>
          <w:sz w:val="24"/>
          <w:szCs w:val="24"/>
        </w:rPr>
        <w:t xml:space="preserve"> a sus datos personales que se encuentren en posesión de la Cámara de Diputados y a los detalles de su tratamiento, así como a </w:t>
      </w:r>
      <w:r w:rsidRPr="00441044">
        <w:rPr>
          <w:rFonts w:ascii="Century Gothic" w:hAnsi="Century Gothic" w:cs="Arial"/>
          <w:b/>
          <w:sz w:val="24"/>
          <w:szCs w:val="24"/>
        </w:rPr>
        <w:t>rectificarlos</w:t>
      </w:r>
      <w:r w:rsidRPr="00441044">
        <w:rPr>
          <w:rFonts w:ascii="Century Gothic" w:hAnsi="Century Gothic" w:cs="Arial"/>
          <w:sz w:val="24"/>
          <w:szCs w:val="24"/>
        </w:rPr>
        <w:t xml:space="preserve"> en caso de ser inexactos o incompletos; </w:t>
      </w:r>
      <w:r w:rsidRPr="00441044">
        <w:rPr>
          <w:rFonts w:ascii="Century Gothic" w:hAnsi="Century Gothic" w:cs="Arial"/>
          <w:b/>
          <w:sz w:val="24"/>
          <w:szCs w:val="24"/>
        </w:rPr>
        <w:t>cancelarlos</w:t>
      </w:r>
      <w:r w:rsidRPr="00441044">
        <w:rPr>
          <w:rFonts w:ascii="Century Gothic" w:hAnsi="Century Gothic" w:cs="Arial"/>
          <w:sz w:val="24"/>
          <w:szCs w:val="24"/>
        </w:rPr>
        <w:t xml:space="preserve"> cuando considere</w:t>
      </w:r>
      <w:r w:rsidR="00455F07" w:rsidRPr="00441044">
        <w:rPr>
          <w:rFonts w:ascii="Century Gothic" w:hAnsi="Century Gothic" w:cs="Arial"/>
          <w:sz w:val="24"/>
          <w:szCs w:val="24"/>
        </w:rPr>
        <w:t xml:space="preserve"> que no se requieren para alguna de las finalidades señaladas en el presente aviso de privacidad o estén siendo utilizados para finalidades no consentidas; o bien</w:t>
      </w:r>
      <w:r w:rsidR="00455F07" w:rsidRPr="00441044">
        <w:rPr>
          <w:rFonts w:ascii="Century Gothic" w:hAnsi="Century Gothic" w:cs="Arial"/>
          <w:b/>
          <w:sz w:val="24"/>
          <w:szCs w:val="24"/>
        </w:rPr>
        <w:t xml:space="preserve"> oponerse</w:t>
      </w:r>
      <w:r w:rsidR="00455F07" w:rsidRPr="00441044">
        <w:rPr>
          <w:rFonts w:ascii="Century Gothic" w:hAnsi="Century Gothic" w:cs="Arial"/>
          <w:sz w:val="24"/>
          <w:szCs w:val="24"/>
        </w:rPr>
        <w:t xml:space="preserve"> al tratamiento de los datos de conformidad con lo establecido en el artículo 47 de la Ley General de Protección de Datos Personales en Posesión de Sujetos Obligados.</w:t>
      </w:r>
    </w:p>
    <w:p w:rsidR="00EA4C0F" w:rsidRPr="00441044" w:rsidRDefault="00EA4C0F" w:rsidP="00EA4C0F">
      <w:pPr>
        <w:spacing w:after="0" w:line="360" w:lineRule="auto"/>
        <w:jc w:val="both"/>
        <w:rPr>
          <w:rFonts w:ascii="Century Gothic" w:hAnsi="Century Gothic" w:cs="Arial"/>
          <w:sz w:val="24"/>
          <w:szCs w:val="24"/>
        </w:rPr>
      </w:pPr>
    </w:p>
    <w:p w:rsidR="008E7471" w:rsidRDefault="00E16ABE" w:rsidP="00EA4C0F">
      <w:pPr>
        <w:spacing w:after="0" w:line="360" w:lineRule="auto"/>
        <w:jc w:val="both"/>
        <w:rPr>
          <w:rFonts w:ascii="Century Gothic" w:hAnsi="Century Gothic" w:cs="Arial"/>
          <w:sz w:val="24"/>
          <w:szCs w:val="24"/>
        </w:rPr>
      </w:pPr>
      <w:r w:rsidRPr="00441044">
        <w:rPr>
          <w:rFonts w:ascii="Century Gothic" w:hAnsi="Century Gothic" w:cs="Arial"/>
          <w:sz w:val="24"/>
          <w:szCs w:val="24"/>
        </w:rPr>
        <w:t>Usted podrá ejercer sus derechos ARCO directamente en la</w:t>
      </w:r>
      <w:r w:rsidR="001C4B83" w:rsidRPr="00441044">
        <w:rPr>
          <w:rFonts w:ascii="Century Gothic" w:hAnsi="Century Gothic" w:cs="Arial"/>
          <w:sz w:val="24"/>
          <w:szCs w:val="24"/>
        </w:rPr>
        <w:t xml:space="preserve"> Unidad de Transparencia de esta Institución</w:t>
      </w:r>
      <w:r w:rsidRPr="00441044">
        <w:rPr>
          <w:rFonts w:ascii="Century Gothic" w:hAnsi="Century Gothic" w:cs="Arial"/>
          <w:sz w:val="24"/>
          <w:szCs w:val="24"/>
        </w:rPr>
        <w:t xml:space="preserve">, ubicada en </w:t>
      </w:r>
      <w:r w:rsidR="004D605B" w:rsidRPr="00441044">
        <w:rPr>
          <w:rFonts w:ascii="Century Gothic" w:hAnsi="Century Gothic" w:cs="Arial"/>
          <w:sz w:val="24"/>
          <w:szCs w:val="24"/>
        </w:rPr>
        <w:t>Avenida Congreso de la Unión Número</w:t>
      </w:r>
      <w:r w:rsidR="00F76543" w:rsidRPr="00441044">
        <w:rPr>
          <w:rFonts w:ascii="Century Gothic" w:hAnsi="Century Gothic" w:cs="Arial"/>
          <w:sz w:val="24"/>
          <w:szCs w:val="24"/>
        </w:rPr>
        <w:t xml:space="preserve"> </w:t>
      </w:r>
      <w:r w:rsidR="001C4B83" w:rsidRPr="00441044">
        <w:rPr>
          <w:rFonts w:ascii="Century Gothic" w:hAnsi="Century Gothic" w:cs="Arial"/>
          <w:sz w:val="24"/>
          <w:szCs w:val="24"/>
        </w:rPr>
        <w:t>66, Edificio "E"</w:t>
      </w:r>
      <w:r w:rsidR="00824973" w:rsidRPr="00441044">
        <w:rPr>
          <w:rFonts w:ascii="Century Gothic" w:hAnsi="Century Gothic" w:cs="Arial"/>
          <w:sz w:val="24"/>
          <w:szCs w:val="24"/>
        </w:rPr>
        <w:t>,</w:t>
      </w:r>
      <w:r w:rsidR="001C4B83" w:rsidRPr="00441044">
        <w:rPr>
          <w:rFonts w:ascii="Century Gothic" w:hAnsi="Century Gothic" w:cs="Arial"/>
          <w:sz w:val="24"/>
          <w:szCs w:val="24"/>
        </w:rPr>
        <w:t xml:space="preserve"> Planta Baja</w:t>
      </w:r>
      <w:r w:rsidR="00824973" w:rsidRPr="00441044">
        <w:rPr>
          <w:rFonts w:ascii="Century Gothic" w:hAnsi="Century Gothic" w:cs="Arial"/>
          <w:sz w:val="24"/>
          <w:szCs w:val="24"/>
        </w:rPr>
        <w:t>,</w:t>
      </w:r>
      <w:r w:rsidR="001C4B83" w:rsidRPr="00441044">
        <w:rPr>
          <w:rFonts w:ascii="Century Gothic" w:hAnsi="Century Gothic" w:cs="Arial"/>
          <w:sz w:val="24"/>
          <w:szCs w:val="24"/>
        </w:rPr>
        <w:t xml:space="preserve"> ala Norte, Colonia El Parque, </w:t>
      </w:r>
      <w:r w:rsidR="000B011E" w:rsidRPr="00441044">
        <w:rPr>
          <w:rFonts w:ascii="Century Gothic" w:hAnsi="Century Gothic" w:cs="Arial"/>
          <w:sz w:val="24"/>
          <w:szCs w:val="24"/>
        </w:rPr>
        <w:t>Alcaldía</w:t>
      </w:r>
      <w:r w:rsidR="001C4B83" w:rsidRPr="00441044">
        <w:rPr>
          <w:rFonts w:ascii="Century Gothic" w:hAnsi="Century Gothic" w:cs="Arial"/>
          <w:sz w:val="24"/>
          <w:szCs w:val="24"/>
        </w:rPr>
        <w:t xml:space="preserve"> Venustiano Carranza, </w:t>
      </w:r>
      <w:r w:rsidR="00824973" w:rsidRPr="00441044">
        <w:rPr>
          <w:rFonts w:ascii="Century Gothic" w:hAnsi="Century Gothic" w:cs="Arial"/>
          <w:sz w:val="24"/>
          <w:szCs w:val="24"/>
        </w:rPr>
        <w:t xml:space="preserve">Ciudad de </w:t>
      </w:r>
      <w:r w:rsidR="001C4B83" w:rsidRPr="00441044">
        <w:rPr>
          <w:rFonts w:ascii="Century Gothic" w:hAnsi="Century Gothic" w:cs="Arial"/>
          <w:sz w:val="24"/>
          <w:szCs w:val="24"/>
        </w:rPr>
        <w:t xml:space="preserve">México, C.P. 15960, </w:t>
      </w:r>
      <w:r w:rsidRPr="00441044">
        <w:rPr>
          <w:rFonts w:ascii="Century Gothic" w:hAnsi="Century Gothic" w:cs="Arial"/>
          <w:sz w:val="24"/>
          <w:szCs w:val="24"/>
        </w:rPr>
        <w:t xml:space="preserve">o bien, a través de </w:t>
      </w:r>
      <w:r w:rsidRPr="00441044">
        <w:rPr>
          <w:rFonts w:ascii="Century Gothic" w:hAnsi="Century Gothic" w:cs="Arial"/>
          <w:b/>
          <w:sz w:val="24"/>
          <w:szCs w:val="24"/>
        </w:rPr>
        <w:t>la Plataforma Nacional de Transparencia (</w:t>
      </w:r>
      <w:hyperlink r:id="rId8" w:history="1">
        <w:r w:rsidR="008024DC" w:rsidRPr="00441044">
          <w:rPr>
            <w:rStyle w:val="Hipervnculo"/>
            <w:rFonts w:ascii="Century Gothic" w:hAnsi="Century Gothic" w:cs="Arial"/>
            <w:b/>
            <w:sz w:val="24"/>
            <w:szCs w:val="24"/>
          </w:rPr>
          <w:t>http://www.plataformadetransparencia.org.mx/</w:t>
        </w:r>
      </w:hyperlink>
      <w:r w:rsidR="008024DC" w:rsidRPr="00441044">
        <w:rPr>
          <w:rFonts w:ascii="Century Gothic" w:hAnsi="Century Gothic" w:cs="Arial"/>
          <w:b/>
          <w:sz w:val="24"/>
          <w:szCs w:val="24"/>
        </w:rPr>
        <w:t xml:space="preserve">). </w:t>
      </w:r>
      <w:r w:rsidR="00507EFC" w:rsidRPr="00507EFC">
        <w:rPr>
          <w:rFonts w:ascii="Century Gothic" w:hAnsi="Century Gothic" w:cs="Arial"/>
          <w:sz w:val="24"/>
          <w:szCs w:val="24"/>
        </w:rPr>
        <w:t>Si desea conocer el procedimiento para el ejercicio de estos derechos puede acudir a la Unidad de Transparencia, a la dirección antes señalada o comunicarse al teléfono 50360000 ext. 55113, Lada sin Costo: 01800 718-4291.</w:t>
      </w:r>
    </w:p>
    <w:p w:rsidR="00507EFC" w:rsidRPr="00441044" w:rsidRDefault="00507EFC" w:rsidP="00EA4C0F">
      <w:pPr>
        <w:spacing w:after="0" w:line="360" w:lineRule="auto"/>
        <w:jc w:val="both"/>
        <w:rPr>
          <w:rFonts w:ascii="Century Gothic" w:hAnsi="Century Gothic" w:cs="Arial"/>
          <w:sz w:val="24"/>
          <w:szCs w:val="24"/>
        </w:rPr>
      </w:pPr>
    </w:p>
    <w:p w:rsidR="008E7471" w:rsidRPr="00441044" w:rsidRDefault="008E7471" w:rsidP="008E7471">
      <w:pPr>
        <w:spacing w:after="0" w:line="276" w:lineRule="auto"/>
        <w:jc w:val="both"/>
        <w:textAlignment w:val="baseline"/>
        <w:rPr>
          <w:rFonts w:ascii="Century Gothic" w:eastAsia="Times New Roman" w:hAnsi="Century Gothic" w:cs="Arial"/>
          <w:b/>
          <w:sz w:val="24"/>
          <w:szCs w:val="24"/>
          <w:lang w:val="es-ES" w:eastAsia="en-CA"/>
        </w:rPr>
      </w:pPr>
      <w:r w:rsidRPr="00441044">
        <w:rPr>
          <w:rFonts w:ascii="Century Gothic" w:eastAsia="Times New Roman" w:hAnsi="Century Gothic" w:cs="Arial"/>
          <w:b/>
          <w:sz w:val="24"/>
          <w:szCs w:val="24"/>
          <w:lang w:val="es-ES" w:eastAsia="en-CA"/>
        </w:rPr>
        <w:t xml:space="preserve">¿Cómo puede manifestar su negativa al tratamiento de sus datos personales para las finalidades antes descritas? </w:t>
      </w:r>
    </w:p>
    <w:p w:rsidR="008E7471" w:rsidRPr="00441044" w:rsidRDefault="008E7471" w:rsidP="008E7471">
      <w:pPr>
        <w:spacing w:after="0" w:line="276" w:lineRule="auto"/>
        <w:jc w:val="both"/>
        <w:textAlignment w:val="baseline"/>
        <w:rPr>
          <w:rFonts w:ascii="Century Gothic" w:eastAsia="Times New Roman" w:hAnsi="Century Gothic" w:cs="Arial"/>
          <w:sz w:val="24"/>
          <w:szCs w:val="24"/>
          <w:lang w:val="es-ES" w:eastAsia="en-CA"/>
        </w:rPr>
      </w:pPr>
    </w:p>
    <w:p w:rsidR="008E7471" w:rsidRPr="00441044" w:rsidRDefault="00507EFC" w:rsidP="008E7471">
      <w:pPr>
        <w:spacing w:after="0" w:line="276" w:lineRule="auto"/>
        <w:jc w:val="both"/>
        <w:textAlignment w:val="baseline"/>
        <w:rPr>
          <w:rFonts w:ascii="Century Gothic" w:eastAsia="Times New Roman" w:hAnsi="Century Gothic" w:cs="Arial"/>
          <w:color w:val="FF0000"/>
          <w:sz w:val="24"/>
          <w:szCs w:val="24"/>
          <w:lang w:val="es-ES" w:eastAsia="en-CA"/>
        </w:rPr>
      </w:pPr>
      <w:r w:rsidRPr="00507EFC">
        <w:rPr>
          <w:rFonts w:ascii="Century Gothic" w:eastAsia="Times New Roman" w:hAnsi="Century Gothic" w:cs="Arial"/>
          <w:color w:val="000000"/>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3739EF">
          <w:rPr>
            <w:rStyle w:val="Hipervnculo"/>
            <w:rFonts w:ascii="Century Gothic" w:eastAsia="Times New Roman" w:hAnsi="Century Gothic" w:cs="Arial"/>
            <w:sz w:val="24"/>
            <w:szCs w:val="24"/>
            <w:lang w:eastAsia="es-MX"/>
          </w:rPr>
          <w:t>transparencia.solicitudes@diputados.gob.mx</w:t>
        </w:r>
      </w:hyperlink>
      <w:r w:rsidRPr="00507EFC">
        <w:rPr>
          <w:rFonts w:ascii="Century Gothic" w:eastAsia="Times New Roman" w:hAnsi="Century Gothic" w:cs="Arial"/>
          <w:color w:val="000000"/>
          <w:sz w:val="24"/>
          <w:szCs w:val="24"/>
          <w:lang w:eastAsia="es-MX"/>
        </w:rPr>
        <w:t>,</w:t>
      </w:r>
      <w:r>
        <w:rPr>
          <w:rFonts w:ascii="Century Gothic" w:eastAsia="Times New Roman" w:hAnsi="Century Gothic" w:cs="Arial"/>
          <w:color w:val="000000"/>
          <w:sz w:val="24"/>
          <w:szCs w:val="24"/>
          <w:lang w:eastAsia="es-MX"/>
        </w:rPr>
        <w:t xml:space="preserve"> </w:t>
      </w:r>
      <w:r w:rsidRPr="00507EFC">
        <w:rPr>
          <w:rFonts w:ascii="Century Gothic" w:eastAsia="Times New Roman" w:hAnsi="Century Gothic" w:cs="Arial"/>
          <w:color w:val="000000"/>
          <w:sz w:val="24"/>
          <w:szCs w:val="24"/>
          <w:lang w:eastAsia="es-MX"/>
        </w:rPr>
        <w:t>en el teléfono 50360000, extensiones 66149, 8129 y 55113 o directamente en las instalaciones de la Unidad de Transparencia, edificio E, PB, ala norte.</w:t>
      </w:r>
    </w:p>
    <w:p w:rsidR="008E7471" w:rsidRPr="00441044" w:rsidRDefault="008E7471" w:rsidP="008E7471">
      <w:pPr>
        <w:spacing w:after="0" w:line="276" w:lineRule="auto"/>
        <w:jc w:val="both"/>
        <w:textAlignment w:val="baseline"/>
        <w:rPr>
          <w:rFonts w:ascii="Century Gothic" w:eastAsia="Times New Roman" w:hAnsi="Century Gothic" w:cs="Arial"/>
          <w:sz w:val="24"/>
          <w:szCs w:val="24"/>
          <w:lang w:val="es-ES" w:eastAsia="en-CA"/>
        </w:rPr>
      </w:pPr>
    </w:p>
    <w:p w:rsidR="008E7471" w:rsidRPr="00441044" w:rsidRDefault="008E7471" w:rsidP="008E7471">
      <w:pPr>
        <w:spacing w:after="0" w:line="276" w:lineRule="auto"/>
        <w:jc w:val="both"/>
        <w:textAlignment w:val="baseline"/>
        <w:rPr>
          <w:rFonts w:ascii="Century Gothic" w:eastAsia="Times New Roman" w:hAnsi="Century Gothic" w:cs="Arial"/>
          <w:color w:val="000000" w:themeColor="text1"/>
          <w:sz w:val="24"/>
          <w:szCs w:val="24"/>
          <w:lang w:val="es-ES" w:eastAsia="en-CA"/>
        </w:rPr>
      </w:pPr>
      <w:r w:rsidRPr="00441044">
        <w:rPr>
          <w:rFonts w:ascii="Century Gothic" w:eastAsia="Times New Roman" w:hAnsi="Century Gothic" w:cs="Arial"/>
          <w:color w:val="000000" w:themeColor="text1"/>
          <w:sz w:val="24"/>
          <w:szCs w:val="24"/>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22524D" w:rsidRPr="00441044" w:rsidRDefault="0022524D" w:rsidP="00EA4C0F">
      <w:pPr>
        <w:spacing w:after="0" w:line="360" w:lineRule="auto"/>
        <w:rPr>
          <w:rFonts w:ascii="Century Gothic" w:hAnsi="Century Gothic" w:cs="Arial"/>
          <w:b/>
          <w:sz w:val="24"/>
          <w:szCs w:val="24"/>
        </w:rPr>
      </w:pPr>
    </w:p>
    <w:p w:rsidR="00451CB1" w:rsidRPr="00441044" w:rsidRDefault="00451CB1" w:rsidP="00EA4C0F">
      <w:pPr>
        <w:spacing w:after="0" w:line="360" w:lineRule="auto"/>
        <w:rPr>
          <w:rFonts w:ascii="Century Gothic" w:hAnsi="Century Gothic" w:cs="Arial"/>
          <w:b/>
          <w:sz w:val="24"/>
          <w:szCs w:val="24"/>
        </w:rPr>
      </w:pPr>
      <w:r w:rsidRPr="00441044">
        <w:rPr>
          <w:rFonts w:ascii="Century Gothic" w:hAnsi="Century Gothic" w:cs="Arial"/>
          <w:b/>
          <w:sz w:val="24"/>
          <w:szCs w:val="24"/>
        </w:rPr>
        <w:t>Cambios al aviso de privacidad</w:t>
      </w:r>
    </w:p>
    <w:p w:rsidR="008E7471" w:rsidRPr="00441044" w:rsidRDefault="008E7471" w:rsidP="00EA4C0F">
      <w:pPr>
        <w:spacing w:after="0" w:line="360" w:lineRule="auto"/>
        <w:rPr>
          <w:rFonts w:ascii="Century Gothic" w:hAnsi="Century Gothic" w:cs="Arial"/>
          <w:b/>
          <w:sz w:val="24"/>
          <w:szCs w:val="24"/>
        </w:rPr>
      </w:pPr>
    </w:p>
    <w:p w:rsidR="008024DC" w:rsidRPr="00441044" w:rsidRDefault="00E16ABE" w:rsidP="00EA4C0F">
      <w:pPr>
        <w:spacing w:after="0" w:line="360" w:lineRule="auto"/>
        <w:jc w:val="both"/>
        <w:rPr>
          <w:rFonts w:ascii="Century Gothic" w:hAnsi="Century Gothic" w:cs="Arial"/>
          <w:sz w:val="24"/>
          <w:szCs w:val="24"/>
        </w:rPr>
      </w:pPr>
      <w:r w:rsidRPr="00441044">
        <w:rPr>
          <w:rFonts w:ascii="Century Gothic" w:hAnsi="Century Gothic" w:cs="Arial"/>
          <w:sz w:val="24"/>
          <w:szCs w:val="24"/>
        </w:rPr>
        <w:t xml:space="preserve">En caso de que exista un cambio de este aviso de privacidad, lo haremos de su conocimiento a través </w:t>
      </w:r>
      <w:r w:rsidR="008E7471" w:rsidRPr="00441044">
        <w:rPr>
          <w:rFonts w:ascii="Century Gothic" w:hAnsi="Century Gothic" w:cs="Arial"/>
          <w:sz w:val="24"/>
          <w:szCs w:val="24"/>
        </w:rPr>
        <w:t>del Sitio Electrónico</w:t>
      </w:r>
      <w:r w:rsidR="00D6073C" w:rsidRPr="00441044">
        <w:rPr>
          <w:rFonts w:ascii="Century Gothic" w:hAnsi="Century Gothic" w:cs="Arial"/>
          <w:sz w:val="24"/>
          <w:szCs w:val="24"/>
        </w:rPr>
        <w:t xml:space="preserve"> de la Unidad de Evaluación y Control </w:t>
      </w:r>
      <w:r w:rsidRPr="00441044">
        <w:rPr>
          <w:rFonts w:ascii="Century Gothic" w:hAnsi="Century Gothic" w:cs="Arial"/>
          <w:sz w:val="24"/>
          <w:szCs w:val="24"/>
        </w:rPr>
        <w:t>del portal</w:t>
      </w:r>
      <w:r w:rsidR="00D6073C" w:rsidRPr="00441044">
        <w:rPr>
          <w:rFonts w:ascii="Century Gothic" w:hAnsi="Century Gothic" w:cs="Arial"/>
          <w:sz w:val="24"/>
          <w:szCs w:val="24"/>
        </w:rPr>
        <w:t xml:space="preserve"> de la Cámara de Diputados</w:t>
      </w:r>
      <w:r w:rsidR="008024DC" w:rsidRPr="00441044">
        <w:rPr>
          <w:rFonts w:ascii="Century Gothic" w:hAnsi="Century Gothic" w:cs="Arial"/>
          <w:sz w:val="24"/>
          <w:szCs w:val="24"/>
        </w:rPr>
        <w:t xml:space="preserve">: </w:t>
      </w:r>
    </w:p>
    <w:p w:rsidR="008E7471" w:rsidRDefault="00DC2D88" w:rsidP="00EA4C0F">
      <w:pPr>
        <w:spacing w:after="0" w:line="360" w:lineRule="auto"/>
        <w:jc w:val="both"/>
        <w:rPr>
          <w:rFonts w:ascii="Century Gothic" w:hAnsi="Century Gothic" w:cs="Arial"/>
          <w:sz w:val="24"/>
          <w:szCs w:val="24"/>
        </w:rPr>
      </w:pPr>
      <w:hyperlink r:id="rId10" w:history="1">
        <w:r w:rsidR="00F7787B" w:rsidRPr="00441044">
          <w:rPr>
            <w:rStyle w:val="Hipervnculo"/>
            <w:rFonts w:ascii="Century Gothic" w:hAnsi="Century Gothic" w:cs="Arial"/>
            <w:sz w:val="24"/>
            <w:szCs w:val="24"/>
          </w:rPr>
          <w:t>http://www3.diputados.gob.mx/camara/001_diputados/008_comisioneslx/001_ordinarias/042_vigilancia_de_la_auditoria_superior_de_la_federacion/012_unidad_de_evaluacion_y_control</w:t>
        </w:r>
      </w:hyperlink>
      <w:r w:rsidR="008E7471" w:rsidRPr="00441044">
        <w:rPr>
          <w:rFonts w:ascii="Century Gothic" w:hAnsi="Century Gothic" w:cs="Arial"/>
          <w:sz w:val="24"/>
          <w:szCs w:val="24"/>
        </w:rPr>
        <w:t xml:space="preserve"> ; así como en el Sitio Electrónico de la Unidad de Transparencia: </w:t>
      </w:r>
      <w:hyperlink r:id="rId11" w:history="1">
        <w:r w:rsidR="00507EFC" w:rsidRPr="003739EF">
          <w:rPr>
            <w:rStyle w:val="Hipervnculo"/>
            <w:rFonts w:ascii="Century Gothic" w:hAnsi="Century Gothic" w:cs="Arial"/>
            <w:sz w:val="24"/>
            <w:szCs w:val="24"/>
          </w:rPr>
          <w:t>http://pot.diputados.gob.mx/Unidad-de-Transparencia/Datos-Personales-Archivo-y-Gestion-Documental/Avisos-de-Privacidad/Comisiones/Ordinarias</w:t>
        </w:r>
      </w:hyperlink>
      <w:r w:rsidR="00507EFC">
        <w:rPr>
          <w:rFonts w:ascii="Century Gothic" w:hAnsi="Century Gothic" w:cs="Arial"/>
          <w:sz w:val="24"/>
          <w:szCs w:val="24"/>
        </w:rPr>
        <w:t xml:space="preserve"> </w:t>
      </w:r>
    </w:p>
    <w:p w:rsidR="00507EFC" w:rsidRDefault="00507EFC" w:rsidP="00EA4C0F">
      <w:pPr>
        <w:spacing w:after="0" w:line="360" w:lineRule="auto"/>
        <w:jc w:val="both"/>
        <w:rPr>
          <w:rFonts w:ascii="Century Gothic" w:hAnsi="Century Gothic" w:cs="Arial"/>
          <w:sz w:val="24"/>
          <w:szCs w:val="24"/>
        </w:rPr>
      </w:pPr>
    </w:p>
    <w:p w:rsidR="00507EFC" w:rsidRPr="00441044" w:rsidRDefault="00507EFC" w:rsidP="00EA4C0F">
      <w:pPr>
        <w:spacing w:after="0" w:line="360" w:lineRule="auto"/>
        <w:jc w:val="both"/>
        <w:rPr>
          <w:rFonts w:ascii="Century Gothic" w:hAnsi="Century Gothic"/>
          <w:sz w:val="24"/>
          <w:szCs w:val="24"/>
        </w:rPr>
      </w:pPr>
    </w:p>
    <w:p w:rsidR="008E7471" w:rsidRPr="00441044" w:rsidRDefault="008E7471" w:rsidP="008E7471">
      <w:pPr>
        <w:spacing w:after="0" w:line="276" w:lineRule="auto"/>
        <w:jc w:val="both"/>
        <w:rPr>
          <w:rFonts w:ascii="Century Gothic" w:hAnsi="Century Gothic" w:cs="Arial"/>
          <w:b/>
          <w:sz w:val="24"/>
          <w:szCs w:val="24"/>
        </w:rPr>
      </w:pPr>
      <w:r w:rsidRPr="00441044">
        <w:rPr>
          <w:rFonts w:ascii="Century Gothic" w:eastAsia="Times New Roman" w:hAnsi="Century Gothic" w:cs="Arial"/>
          <w:b/>
          <w:sz w:val="24"/>
          <w:szCs w:val="24"/>
          <w:lang w:val="es-ES" w:eastAsia="en-CA"/>
        </w:rPr>
        <w:lastRenderedPageBreak/>
        <w:t>Temporalidad de los Datos Personales</w:t>
      </w:r>
    </w:p>
    <w:p w:rsidR="008E7471" w:rsidRPr="00441044" w:rsidRDefault="008E7471" w:rsidP="008E7471">
      <w:pPr>
        <w:spacing w:after="0" w:line="276" w:lineRule="auto"/>
        <w:jc w:val="both"/>
        <w:rPr>
          <w:rFonts w:ascii="Century Gothic" w:hAnsi="Century Gothic" w:cs="Arial"/>
          <w:b/>
          <w:sz w:val="24"/>
          <w:szCs w:val="24"/>
        </w:rPr>
      </w:pPr>
    </w:p>
    <w:p w:rsidR="00BC23FE" w:rsidRPr="00441044" w:rsidRDefault="00BC23FE" w:rsidP="00BC23FE">
      <w:pPr>
        <w:spacing w:after="0" w:line="276" w:lineRule="auto"/>
        <w:jc w:val="both"/>
        <w:textAlignment w:val="baseline"/>
        <w:rPr>
          <w:rFonts w:ascii="Century Gothic" w:eastAsia="Times New Roman" w:hAnsi="Century Gothic" w:cs="Arial"/>
          <w:color w:val="000000" w:themeColor="text1"/>
          <w:sz w:val="24"/>
          <w:szCs w:val="24"/>
          <w:lang w:val="es-ES" w:eastAsia="en-CA"/>
        </w:rPr>
      </w:pPr>
      <w:r w:rsidRPr="00441044">
        <w:rPr>
          <w:rFonts w:ascii="Century Gothic" w:eastAsia="Times New Roman" w:hAnsi="Century Gothic" w:cs="Arial"/>
          <w:sz w:val="24"/>
          <w:szCs w:val="24"/>
          <w:lang w:val="es-ES" w:eastAsia="en-CA"/>
        </w:rPr>
        <w:t>Sus datos personales serán eliminados del sistema de registro de la</w:t>
      </w:r>
      <w:r w:rsidRPr="00441044">
        <w:rPr>
          <w:rFonts w:ascii="Century Gothic" w:hAnsi="Century Gothic" w:cs="Arial"/>
          <w:sz w:val="24"/>
          <w:szCs w:val="24"/>
        </w:rPr>
        <w:t xml:space="preserve"> Unidad de E</w:t>
      </w:r>
      <w:r w:rsidRPr="00441044">
        <w:rPr>
          <w:rFonts w:ascii="Century Gothic" w:hAnsi="Century Gothic" w:cs="Arial"/>
          <w:color w:val="000000" w:themeColor="text1"/>
          <w:sz w:val="24"/>
          <w:szCs w:val="24"/>
        </w:rPr>
        <w:t>valuación y Control</w:t>
      </w:r>
      <w:r w:rsidRPr="00441044">
        <w:rPr>
          <w:rFonts w:ascii="Century Gothic" w:eastAsia="Times New Roman" w:hAnsi="Century Gothic" w:cs="Arial"/>
          <w:color w:val="000000" w:themeColor="text1"/>
          <w:sz w:val="24"/>
          <w:szCs w:val="24"/>
          <w:lang w:val="es-ES" w:eastAsia="en-CA"/>
        </w:rPr>
        <w:t xml:space="preserve"> en el mismo plazo en que se determine la baja documental, en términos de la Ley General de Archivos o la Ley Federal en la materia. </w:t>
      </w:r>
    </w:p>
    <w:p w:rsidR="008E7471" w:rsidRPr="00441044" w:rsidRDefault="008E7471" w:rsidP="008E7471">
      <w:pPr>
        <w:spacing w:after="0" w:line="276" w:lineRule="auto"/>
        <w:jc w:val="both"/>
        <w:textAlignment w:val="baseline"/>
        <w:rPr>
          <w:rFonts w:ascii="Century Gothic" w:eastAsia="Times New Roman" w:hAnsi="Century Gothic" w:cs="Arial"/>
          <w:sz w:val="24"/>
          <w:szCs w:val="24"/>
          <w:lang w:val="es-ES" w:eastAsia="en-CA"/>
        </w:rPr>
      </w:pPr>
      <w:bookmarkStart w:id="0" w:name="_GoBack"/>
      <w:bookmarkEnd w:id="0"/>
    </w:p>
    <w:sectPr w:rsidR="008E7471" w:rsidRPr="00441044" w:rsidSect="00DB1126">
      <w:headerReference w:type="default" r:id="rId12"/>
      <w:footerReference w:type="default" r:id="rId13"/>
      <w:pgSz w:w="12240" w:h="15840"/>
      <w:pgMar w:top="1417" w:right="1701" w:bottom="1417"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028" w:rsidRDefault="00A93028" w:rsidP="00487102">
      <w:pPr>
        <w:spacing w:after="0" w:line="240" w:lineRule="auto"/>
      </w:pPr>
      <w:r>
        <w:separator/>
      </w:r>
    </w:p>
  </w:endnote>
  <w:endnote w:type="continuationSeparator" w:id="0">
    <w:p w:rsidR="00A93028" w:rsidRDefault="00A93028" w:rsidP="0048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897876"/>
      <w:docPartObj>
        <w:docPartGallery w:val="Page Numbers (Bottom of Page)"/>
        <w:docPartUnique/>
      </w:docPartObj>
    </w:sdtPr>
    <w:sdtEndPr/>
    <w:sdtContent>
      <w:sdt>
        <w:sdtPr>
          <w:id w:val="-1769616900"/>
          <w:docPartObj>
            <w:docPartGallery w:val="Page Numbers (Top of Page)"/>
            <w:docPartUnique/>
          </w:docPartObj>
        </w:sdtPr>
        <w:sdtEndPr/>
        <w:sdtContent>
          <w:p w:rsidR="00E5482B" w:rsidRPr="00E5482B" w:rsidRDefault="00E5482B">
            <w:pPr>
              <w:pStyle w:val="Piedepgina"/>
              <w:jc w:val="right"/>
            </w:pPr>
            <w:r w:rsidRPr="00E5482B">
              <w:rPr>
                <w:lang w:val="es-ES"/>
              </w:rPr>
              <w:t xml:space="preserve">Página </w:t>
            </w:r>
            <w:r w:rsidRPr="00E5482B">
              <w:rPr>
                <w:bCs/>
                <w:sz w:val="24"/>
                <w:szCs w:val="24"/>
              </w:rPr>
              <w:fldChar w:fldCharType="begin"/>
            </w:r>
            <w:r w:rsidRPr="00E5482B">
              <w:rPr>
                <w:bCs/>
              </w:rPr>
              <w:instrText>PAGE</w:instrText>
            </w:r>
            <w:r w:rsidRPr="00E5482B">
              <w:rPr>
                <w:bCs/>
                <w:sz w:val="24"/>
                <w:szCs w:val="24"/>
              </w:rPr>
              <w:fldChar w:fldCharType="separate"/>
            </w:r>
            <w:r w:rsidR="00DC2D88">
              <w:rPr>
                <w:bCs/>
                <w:noProof/>
              </w:rPr>
              <w:t>4</w:t>
            </w:r>
            <w:r w:rsidRPr="00E5482B">
              <w:rPr>
                <w:bCs/>
                <w:sz w:val="24"/>
                <w:szCs w:val="24"/>
              </w:rPr>
              <w:fldChar w:fldCharType="end"/>
            </w:r>
            <w:r w:rsidRPr="00E5482B">
              <w:rPr>
                <w:lang w:val="es-ES"/>
              </w:rPr>
              <w:t xml:space="preserve"> de </w:t>
            </w:r>
            <w:r w:rsidRPr="00E5482B">
              <w:rPr>
                <w:bCs/>
                <w:sz w:val="24"/>
                <w:szCs w:val="24"/>
              </w:rPr>
              <w:fldChar w:fldCharType="begin"/>
            </w:r>
            <w:r w:rsidRPr="00E5482B">
              <w:rPr>
                <w:bCs/>
              </w:rPr>
              <w:instrText>NUMPAGES</w:instrText>
            </w:r>
            <w:r w:rsidRPr="00E5482B">
              <w:rPr>
                <w:bCs/>
                <w:sz w:val="24"/>
                <w:szCs w:val="24"/>
              </w:rPr>
              <w:fldChar w:fldCharType="separate"/>
            </w:r>
            <w:r w:rsidR="00DC2D88">
              <w:rPr>
                <w:bCs/>
                <w:noProof/>
              </w:rPr>
              <w:t>5</w:t>
            </w:r>
            <w:r w:rsidRPr="00E5482B">
              <w:rPr>
                <w:bCs/>
                <w:sz w:val="24"/>
                <w:szCs w:val="24"/>
              </w:rPr>
              <w:fldChar w:fldCharType="end"/>
            </w:r>
          </w:p>
        </w:sdtContent>
      </w:sdt>
    </w:sdtContent>
  </w:sdt>
  <w:p w:rsidR="00D64D49" w:rsidRDefault="00D64D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028" w:rsidRDefault="00A93028" w:rsidP="00487102">
      <w:pPr>
        <w:spacing w:after="0" w:line="240" w:lineRule="auto"/>
      </w:pPr>
      <w:r>
        <w:separator/>
      </w:r>
    </w:p>
  </w:footnote>
  <w:footnote w:type="continuationSeparator" w:id="0">
    <w:p w:rsidR="00A93028" w:rsidRDefault="00A93028" w:rsidP="00487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126" w:rsidRPr="00441044" w:rsidRDefault="0022524D" w:rsidP="0022524D">
    <w:pPr>
      <w:ind w:left="2410"/>
      <w:jc w:val="center"/>
      <w:rPr>
        <w:rFonts w:ascii="Century Gothic" w:hAnsi="Century Gothic" w:cs="Arial"/>
        <w:sz w:val="24"/>
      </w:rPr>
    </w:pPr>
    <w:r w:rsidRPr="00441044">
      <w:rPr>
        <w:rFonts w:ascii="Century Gothic" w:hAnsi="Century Gothic" w:cs="Arial"/>
        <w:b/>
        <w:noProof/>
        <w:sz w:val="24"/>
        <w:lang w:eastAsia="es-MX"/>
      </w:rPr>
      <w:drawing>
        <wp:anchor distT="0" distB="0" distL="114300" distR="114300" simplePos="0" relativeHeight="251658240" behindDoc="0" locked="0" layoutInCell="1" allowOverlap="1">
          <wp:simplePos x="0" y="0"/>
          <wp:positionH relativeFrom="column">
            <wp:posOffset>139065</wp:posOffset>
          </wp:positionH>
          <wp:positionV relativeFrom="paragraph">
            <wp:posOffset>-9525</wp:posOffset>
          </wp:positionV>
          <wp:extent cx="1235710" cy="1228725"/>
          <wp:effectExtent l="0" t="0" r="254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710" cy="1228725"/>
                  </a:xfrm>
                  <a:prstGeom prst="rect">
                    <a:avLst/>
                  </a:prstGeom>
                  <a:noFill/>
                </pic:spPr>
              </pic:pic>
            </a:graphicData>
          </a:graphic>
          <wp14:sizeRelH relativeFrom="margin">
            <wp14:pctWidth>0</wp14:pctWidth>
          </wp14:sizeRelH>
          <wp14:sizeRelV relativeFrom="margin">
            <wp14:pctHeight>0</wp14:pctHeight>
          </wp14:sizeRelV>
        </wp:anchor>
      </w:drawing>
    </w:r>
    <w:r w:rsidR="00DB1126" w:rsidRPr="00441044">
      <w:rPr>
        <w:rFonts w:ascii="Century Gothic" w:hAnsi="Century Gothic" w:cs="Arial"/>
        <w:b/>
        <w:sz w:val="24"/>
      </w:rPr>
      <w:t>AVISO DE PRIVACIDAD INTEGRAL</w:t>
    </w:r>
  </w:p>
  <w:p w:rsidR="00DB1126" w:rsidRPr="00441044" w:rsidRDefault="00DB1126" w:rsidP="0022524D">
    <w:pPr>
      <w:spacing w:line="240" w:lineRule="auto"/>
      <w:ind w:left="2410"/>
      <w:jc w:val="center"/>
      <w:rPr>
        <w:rFonts w:ascii="Century Gothic" w:hAnsi="Century Gothic" w:cs="Calibri"/>
        <w:sz w:val="24"/>
      </w:rPr>
    </w:pPr>
    <w:r w:rsidRPr="00441044">
      <w:rPr>
        <w:rFonts w:ascii="Century Gothic" w:hAnsi="Century Gothic" w:cs="Calibri"/>
        <w:sz w:val="24"/>
      </w:rPr>
      <w:t>UNIDAD DE EVALUACIÓN Y CONTROL DE LA COMISIÓN DE VIGILANCIA DE LA AUDITORÍA SUPERIOR DE LA FEDERACIÓN</w:t>
    </w:r>
  </w:p>
  <w:p w:rsidR="00DB1126" w:rsidRDefault="0048663B" w:rsidP="00441044">
    <w:pPr>
      <w:spacing w:line="240" w:lineRule="auto"/>
      <w:ind w:left="2410"/>
      <w:jc w:val="both"/>
      <w:rPr>
        <w:rFonts w:ascii="Century Gothic" w:hAnsi="Century Gothic" w:cs="Calibri"/>
        <w:b/>
        <w:sz w:val="21"/>
        <w:szCs w:val="21"/>
      </w:rPr>
    </w:pPr>
    <w:r w:rsidRPr="00441044">
      <w:rPr>
        <w:rFonts w:ascii="Century Gothic" w:hAnsi="Century Gothic" w:cs="Calibri"/>
        <w:b/>
        <w:sz w:val="21"/>
        <w:szCs w:val="21"/>
      </w:rPr>
      <w:t>DEFENSORÍA DE OFICIO PARA LA CELEBRACIÓN DE LA AUDIENCIA INICIAL PREVISTA EN EL ARTÍCULO 208, FRACCIÓN II DE LA LEY GENERAL DE RESPONSABILIDADES ADMINISTRATIVAS</w:t>
    </w:r>
  </w:p>
  <w:p w:rsidR="00441044" w:rsidRPr="00441044" w:rsidRDefault="00441044" w:rsidP="00441044">
    <w:pPr>
      <w:spacing w:line="240" w:lineRule="auto"/>
      <w:jc w:val="both"/>
      <w:rPr>
        <w:rFonts w:ascii="Century Gothic" w:hAnsi="Century Gothic" w:cs="Calibri"/>
        <w:b/>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60034"/>
    <w:multiLevelType w:val="hybridMultilevel"/>
    <w:tmpl w:val="43E63C70"/>
    <w:lvl w:ilvl="0" w:tplc="72F6A82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4232095"/>
    <w:multiLevelType w:val="hybridMultilevel"/>
    <w:tmpl w:val="5CC2DC34"/>
    <w:lvl w:ilvl="0" w:tplc="6B622EC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E412D0"/>
    <w:multiLevelType w:val="hybridMultilevel"/>
    <w:tmpl w:val="7ECA740A"/>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BE"/>
    <w:rsid w:val="0001385E"/>
    <w:rsid w:val="00034CE5"/>
    <w:rsid w:val="00037784"/>
    <w:rsid w:val="000459D8"/>
    <w:rsid w:val="000508A6"/>
    <w:rsid w:val="00055D8D"/>
    <w:rsid w:val="00066A9C"/>
    <w:rsid w:val="00075B32"/>
    <w:rsid w:val="00081553"/>
    <w:rsid w:val="000B011E"/>
    <w:rsid w:val="000B3977"/>
    <w:rsid w:val="000B3D7A"/>
    <w:rsid w:val="000D0372"/>
    <w:rsid w:val="000D5572"/>
    <w:rsid w:val="000D7583"/>
    <w:rsid w:val="001203C9"/>
    <w:rsid w:val="00134395"/>
    <w:rsid w:val="0015039A"/>
    <w:rsid w:val="00151361"/>
    <w:rsid w:val="00170101"/>
    <w:rsid w:val="0018737D"/>
    <w:rsid w:val="001A635D"/>
    <w:rsid w:val="001B01C2"/>
    <w:rsid w:val="001B7D1C"/>
    <w:rsid w:val="001C0911"/>
    <w:rsid w:val="001C4B83"/>
    <w:rsid w:val="001D605B"/>
    <w:rsid w:val="001D6FA2"/>
    <w:rsid w:val="001E13E8"/>
    <w:rsid w:val="0022524D"/>
    <w:rsid w:val="00235242"/>
    <w:rsid w:val="0025206E"/>
    <w:rsid w:val="00275CC2"/>
    <w:rsid w:val="002856FA"/>
    <w:rsid w:val="00291EB7"/>
    <w:rsid w:val="002A081F"/>
    <w:rsid w:val="002A0EC5"/>
    <w:rsid w:val="002C253C"/>
    <w:rsid w:val="002C3FAD"/>
    <w:rsid w:val="0032116D"/>
    <w:rsid w:val="003224F2"/>
    <w:rsid w:val="00326273"/>
    <w:rsid w:val="00345058"/>
    <w:rsid w:val="003552AA"/>
    <w:rsid w:val="00364BB7"/>
    <w:rsid w:val="00373B65"/>
    <w:rsid w:val="003B12FB"/>
    <w:rsid w:val="003C238A"/>
    <w:rsid w:val="003C4A2F"/>
    <w:rsid w:val="003C6B0D"/>
    <w:rsid w:val="00441044"/>
    <w:rsid w:val="004449D4"/>
    <w:rsid w:val="00451CB1"/>
    <w:rsid w:val="00455F07"/>
    <w:rsid w:val="00463B54"/>
    <w:rsid w:val="00470C33"/>
    <w:rsid w:val="0048663B"/>
    <w:rsid w:val="00487102"/>
    <w:rsid w:val="0049144A"/>
    <w:rsid w:val="004B1BCD"/>
    <w:rsid w:val="004D605B"/>
    <w:rsid w:val="004E5DB1"/>
    <w:rsid w:val="004F639D"/>
    <w:rsid w:val="00507EFC"/>
    <w:rsid w:val="00513812"/>
    <w:rsid w:val="0053248D"/>
    <w:rsid w:val="00551075"/>
    <w:rsid w:val="00562FFC"/>
    <w:rsid w:val="0057022C"/>
    <w:rsid w:val="00590E46"/>
    <w:rsid w:val="005A68E8"/>
    <w:rsid w:val="005B0E4D"/>
    <w:rsid w:val="005B18D0"/>
    <w:rsid w:val="005C32CF"/>
    <w:rsid w:val="005E0530"/>
    <w:rsid w:val="00623771"/>
    <w:rsid w:val="00644D41"/>
    <w:rsid w:val="0064762A"/>
    <w:rsid w:val="006556D6"/>
    <w:rsid w:val="0069045D"/>
    <w:rsid w:val="006934F8"/>
    <w:rsid w:val="00697F4E"/>
    <w:rsid w:val="006A6F91"/>
    <w:rsid w:val="006D6D23"/>
    <w:rsid w:val="006F2562"/>
    <w:rsid w:val="006F2574"/>
    <w:rsid w:val="00703284"/>
    <w:rsid w:val="00704558"/>
    <w:rsid w:val="00715A3A"/>
    <w:rsid w:val="007222E7"/>
    <w:rsid w:val="0074287A"/>
    <w:rsid w:val="00742D48"/>
    <w:rsid w:val="0075034E"/>
    <w:rsid w:val="007600D8"/>
    <w:rsid w:val="00786CE9"/>
    <w:rsid w:val="00792AB3"/>
    <w:rsid w:val="007B2F0A"/>
    <w:rsid w:val="007C45BA"/>
    <w:rsid w:val="007E2D4A"/>
    <w:rsid w:val="007E6CFC"/>
    <w:rsid w:val="007F32C8"/>
    <w:rsid w:val="007F46C4"/>
    <w:rsid w:val="00800CD9"/>
    <w:rsid w:val="008024DC"/>
    <w:rsid w:val="0082221D"/>
    <w:rsid w:val="00824973"/>
    <w:rsid w:val="008331B2"/>
    <w:rsid w:val="00835F19"/>
    <w:rsid w:val="00846501"/>
    <w:rsid w:val="00872A79"/>
    <w:rsid w:val="00895FC6"/>
    <w:rsid w:val="008A6EB7"/>
    <w:rsid w:val="008B194E"/>
    <w:rsid w:val="008D29CC"/>
    <w:rsid w:val="008D337D"/>
    <w:rsid w:val="008E0114"/>
    <w:rsid w:val="008E7471"/>
    <w:rsid w:val="00906CAA"/>
    <w:rsid w:val="00930FB6"/>
    <w:rsid w:val="00960D35"/>
    <w:rsid w:val="00964F6C"/>
    <w:rsid w:val="0099016D"/>
    <w:rsid w:val="009A32F1"/>
    <w:rsid w:val="009B1739"/>
    <w:rsid w:val="009C0553"/>
    <w:rsid w:val="009D33AF"/>
    <w:rsid w:val="009E0083"/>
    <w:rsid w:val="009F39CE"/>
    <w:rsid w:val="009F55F8"/>
    <w:rsid w:val="00A4716E"/>
    <w:rsid w:val="00A50DA0"/>
    <w:rsid w:val="00A665EA"/>
    <w:rsid w:val="00A909AB"/>
    <w:rsid w:val="00A93028"/>
    <w:rsid w:val="00A967BB"/>
    <w:rsid w:val="00AB0FCA"/>
    <w:rsid w:val="00AC0069"/>
    <w:rsid w:val="00AC196F"/>
    <w:rsid w:val="00AC49EA"/>
    <w:rsid w:val="00AD1407"/>
    <w:rsid w:val="00AE0095"/>
    <w:rsid w:val="00AE26FD"/>
    <w:rsid w:val="00B15F50"/>
    <w:rsid w:val="00B20ABA"/>
    <w:rsid w:val="00B33252"/>
    <w:rsid w:val="00B42CCD"/>
    <w:rsid w:val="00B5043D"/>
    <w:rsid w:val="00B63E6F"/>
    <w:rsid w:val="00B65AD3"/>
    <w:rsid w:val="00B764A4"/>
    <w:rsid w:val="00B81D84"/>
    <w:rsid w:val="00B8431E"/>
    <w:rsid w:val="00B87B7E"/>
    <w:rsid w:val="00B94BE4"/>
    <w:rsid w:val="00BA3E8C"/>
    <w:rsid w:val="00BB5F05"/>
    <w:rsid w:val="00BC23FE"/>
    <w:rsid w:val="00BC7089"/>
    <w:rsid w:val="00BD0396"/>
    <w:rsid w:val="00BD627C"/>
    <w:rsid w:val="00BF1FD1"/>
    <w:rsid w:val="00BF2A15"/>
    <w:rsid w:val="00C042CB"/>
    <w:rsid w:val="00C07388"/>
    <w:rsid w:val="00C35058"/>
    <w:rsid w:val="00C359B7"/>
    <w:rsid w:val="00C37D80"/>
    <w:rsid w:val="00C52F83"/>
    <w:rsid w:val="00C6225E"/>
    <w:rsid w:val="00C66F16"/>
    <w:rsid w:val="00C670D4"/>
    <w:rsid w:val="00C761F2"/>
    <w:rsid w:val="00C85AD9"/>
    <w:rsid w:val="00C945DE"/>
    <w:rsid w:val="00CE2805"/>
    <w:rsid w:val="00CE66BD"/>
    <w:rsid w:val="00D2393D"/>
    <w:rsid w:val="00D4366B"/>
    <w:rsid w:val="00D559F0"/>
    <w:rsid w:val="00D6073C"/>
    <w:rsid w:val="00D6308C"/>
    <w:rsid w:val="00D64D49"/>
    <w:rsid w:val="00D83B3A"/>
    <w:rsid w:val="00DA16FD"/>
    <w:rsid w:val="00DA46A2"/>
    <w:rsid w:val="00DB1126"/>
    <w:rsid w:val="00DB281B"/>
    <w:rsid w:val="00DB2BDF"/>
    <w:rsid w:val="00DC2D88"/>
    <w:rsid w:val="00DC31D5"/>
    <w:rsid w:val="00DC4F77"/>
    <w:rsid w:val="00DF3F6B"/>
    <w:rsid w:val="00DF4C7F"/>
    <w:rsid w:val="00E0792D"/>
    <w:rsid w:val="00E16ABE"/>
    <w:rsid w:val="00E532D0"/>
    <w:rsid w:val="00E5482B"/>
    <w:rsid w:val="00E57A15"/>
    <w:rsid w:val="00E6099F"/>
    <w:rsid w:val="00E7595D"/>
    <w:rsid w:val="00E94E5E"/>
    <w:rsid w:val="00EA4C0F"/>
    <w:rsid w:val="00EB42CC"/>
    <w:rsid w:val="00EC2502"/>
    <w:rsid w:val="00EC4628"/>
    <w:rsid w:val="00EC7B35"/>
    <w:rsid w:val="00ED4E18"/>
    <w:rsid w:val="00EF244F"/>
    <w:rsid w:val="00F0583B"/>
    <w:rsid w:val="00F177CF"/>
    <w:rsid w:val="00F1798A"/>
    <w:rsid w:val="00F21DE2"/>
    <w:rsid w:val="00F42972"/>
    <w:rsid w:val="00F43ED5"/>
    <w:rsid w:val="00F45572"/>
    <w:rsid w:val="00F76543"/>
    <w:rsid w:val="00F7787B"/>
    <w:rsid w:val="00F837D8"/>
    <w:rsid w:val="00F86926"/>
    <w:rsid w:val="00F9345E"/>
    <w:rsid w:val="00F96901"/>
    <w:rsid w:val="00FB3089"/>
    <w:rsid w:val="00FB31ED"/>
    <w:rsid w:val="00FB5776"/>
    <w:rsid w:val="00FB78CA"/>
    <w:rsid w:val="00FD63E8"/>
    <w:rsid w:val="00FD77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B8FFF83-0015-49CD-B596-F7368FA6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16ABE"/>
    <w:rPr>
      <w:color w:val="0563C1" w:themeColor="hyperlink"/>
      <w:u w:val="single"/>
    </w:rPr>
  </w:style>
  <w:style w:type="paragraph" w:styleId="Textodeglobo">
    <w:name w:val="Balloon Text"/>
    <w:basedOn w:val="Normal"/>
    <w:link w:val="TextodegloboCar"/>
    <w:uiPriority w:val="99"/>
    <w:semiHidden/>
    <w:unhideWhenUsed/>
    <w:rsid w:val="001A6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5D"/>
    <w:rPr>
      <w:rFonts w:ascii="Segoe UI" w:hAnsi="Segoe UI" w:cs="Segoe UI"/>
      <w:sz w:val="18"/>
      <w:szCs w:val="18"/>
    </w:rPr>
  </w:style>
  <w:style w:type="paragraph" w:customStyle="1" w:styleId="Texto">
    <w:name w:val="Texto"/>
    <w:basedOn w:val="Normal"/>
    <w:link w:val="TextoCar"/>
    <w:rsid w:val="00D83B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83B3A"/>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4871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102"/>
  </w:style>
  <w:style w:type="paragraph" w:styleId="Piedepgina">
    <w:name w:val="footer"/>
    <w:basedOn w:val="Normal"/>
    <w:link w:val="PiedepginaCar"/>
    <w:uiPriority w:val="99"/>
    <w:unhideWhenUsed/>
    <w:rsid w:val="004871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102"/>
  </w:style>
  <w:style w:type="paragraph" w:styleId="Prrafodelista">
    <w:name w:val="List Paragraph"/>
    <w:basedOn w:val="Normal"/>
    <w:uiPriority w:val="34"/>
    <w:qFormat/>
    <w:rsid w:val="00C66F16"/>
    <w:pPr>
      <w:ind w:left="720"/>
      <w:contextualSpacing/>
    </w:pPr>
  </w:style>
  <w:style w:type="character" w:styleId="Hipervnculovisitado">
    <w:name w:val="FollowedHyperlink"/>
    <w:basedOn w:val="Fuentedeprrafopredeter"/>
    <w:uiPriority w:val="99"/>
    <w:semiHidden/>
    <w:unhideWhenUsed/>
    <w:rsid w:val="007C45BA"/>
    <w:rPr>
      <w:color w:val="954F72" w:themeColor="followedHyperlink"/>
      <w:u w:val="single"/>
    </w:rPr>
  </w:style>
  <w:style w:type="table" w:customStyle="1" w:styleId="Tablaconcuadrcula111">
    <w:name w:val="Tabla con cuadrícula111"/>
    <w:basedOn w:val="Tablanormal"/>
    <w:next w:val="Tablaconcuadrcula"/>
    <w:uiPriority w:val="39"/>
    <w:rsid w:val="007F4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F4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507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t.diputados.gob.mx/Unidad-de-Transparencia/Datos-Personales-Archivo-y-Gestion-Documental/Avisos-de-Privacidad/Comisiones/Ordinari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diputados.gob.mx/camara/001_diputados/008_comisioneslx/001_ordinarias/042_vigilancia_de_la_auditoria_superior_de_la_federacion/012_unidad_de_evaluacion_y_control"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7656F-D2C6-4354-B262-98F20E1EE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901</Words>
  <Characters>4956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DJEC</dc:creator>
  <cp:keywords/>
  <dc:description/>
  <cp:lastModifiedBy>Andrés Espinosa Castellanos</cp:lastModifiedBy>
  <cp:revision>4</cp:revision>
  <cp:lastPrinted>2017-11-29T23:00:00Z</cp:lastPrinted>
  <dcterms:created xsi:type="dcterms:W3CDTF">2019-10-31T17:25:00Z</dcterms:created>
  <dcterms:modified xsi:type="dcterms:W3CDTF">2019-11-06T18:38:00Z</dcterms:modified>
</cp:coreProperties>
</file>